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651AF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2" name="Рисунок 1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AF5" w:rsidRDefault="00651AF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651AF5" w:rsidRPr="00BA50DB" w:rsidRDefault="00651AF5" w:rsidP="00651AF5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BA50DB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электростанции мощностью 720 кВт в кожухе по 1 степени автоматизации АД 720-Т400-1РП</w:t>
      </w:r>
    </w:p>
    <w:p w:rsidR="00CF0B47" w:rsidRPr="00FB23C6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F0B47" w:rsidRPr="00FB23C6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370C39" w:rsidRPr="003F73CB" w:rsidRDefault="002C6E0C" w:rsidP="002C6E0C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3F73CB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Дизельная электростанция </w:t>
      </w:r>
      <w:hyperlink r:id="rId9" w:history="1">
        <w:r w:rsidRPr="00DA0371">
          <w:rPr>
            <w:rStyle w:val="a3"/>
            <w:rFonts w:ascii="Arial" w:hAnsi="Arial" w:cs="Arial"/>
            <w:b/>
            <w:sz w:val="28"/>
            <w:szCs w:val="28"/>
          </w:rPr>
          <w:t>АД720-Т400-1РП</w:t>
        </w:r>
      </w:hyperlink>
      <w:r w:rsidRPr="003F73CB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3F73CB" w:rsidRPr="003F73CB">
        <w:rPr>
          <w:rFonts w:ascii="Arial" w:hAnsi="Arial" w:cs="Arial"/>
          <w:b/>
          <w:color w:val="365F91" w:themeColor="accent1" w:themeShade="BF"/>
          <w:sz w:val="28"/>
          <w:szCs w:val="28"/>
        </w:rPr>
        <w:t>под капотом</w:t>
      </w:r>
      <w:r w:rsidR="009A0F38" w:rsidRPr="003F73CB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3F73CB">
        <w:rPr>
          <w:rFonts w:ascii="Arial" w:hAnsi="Arial" w:cs="Arial"/>
          <w:b/>
          <w:color w:val="365F91" w:themeColor="accent1" w:themeShade="BF"/>
          <w:sz w:val="28"/>
          <w:szCs w:val="28"/>
        </w:rPr>
        <w:t>(или эквивалент)</w:t>
      </w:r>
    </w:p>
    <w:p w:rsidR="002C6E0C" w:rsidRPr="009A0F38" w:rsidRDefault="002C6E0C" w:rsidP="002C6E0C">
      <w:pPr>
        <w:spacing w:after="0"/>
        <w:jc w:val="center"/>
        <w:rPr>
          <w:rFonts w:ascii="Arial" w:hAnsi="Arial" w:cs="Arial"/>
          <w:b/>
        </w:rPr>
      </w:pPr>
    </w:p>
    <w:p w:rsidR="00370C39" w:rsidRPr="009A0F38" w:rsidRDefault="003F73CB" w:rsidP="00D1528C">
      <w:pPr>
        <w:spacing w:after="0"/>
        <w:jc w:val="both"/>
        <w:rPr>
          <w:rFonts w:ascii="Arial" w:hAnsi="Arial" w:cs="Arial"/>
        </w:rPr>
      </w:pPr>
      <w:r w:rsidRPr="003F73CB">
        <w:rPr>
          <w:rFonts w:ascii="Arial" w:hAnsi="Arial" w:cs="Arial"/>
          <w:b/>
          <w:i/>
          <w:color w:val="365F91" w:themeColor="accent1" w:themeShade="BF"/>
        </w:rPr>
        <w:t>Исполнение:</w:t>
      </w:r>
      <w:r>
        <w:rPr>
          <w:rFonts w:ascii="Arial" w:hAnsi="Arial" w:cs="Arial"/>
        </w:rPr>
        <w:t xml:space="preserve"> дизельная </w:t>
      </w:r>
      <w:hyperlink r:id="rId10" w:history="1">
        <w:r w:rsidRPr="003F73CB">
          <w:rPr>
            <w:rStyle w:val="a3"/>
            <w:rFonts w:ascii="Arial" w:hAnsi="Arial" w:cs="Arial"/>
          </w:rPr>
          <w:t xml:space="preserve">электростанция </w:t>
        </w:r>
        <w:r w:rsidR="00370C39" w:rsidRPr="003F73CB">
          <w:rPr>
            <w:rStyle w:val="a3"/>
            <w:rFonts w:ascii="Arial" w:hAnsi="Arial" w:cs="Arial"/>
          </w:rPr>
          <w:t>под капотом</w:t>
        </w:r>
      </w:hyperlink>
      <w:r w:rsidR="00370C39" w:rsidRPr="009A0F38">
        <w:rPr>
          <w:rFonts w:ascii="Arial" w:hAnsi="Arial" w:cs="Arial"/>
        </w:rPr>
        <w:t>.</w:t>
      </w:r>
    </w:p>
    <w:p w:rsidR="00370C39" w:rsidRPr="003F73CB" w:rsidRDefault="00370C39" w:rsidP="00D1528C">
      <w:pPr>
        <w:spacing w:after="0"/>
        <w:jc w:val="both"/>
        <w:rPr>
          <w:rFonts w:ascii="Arial" w:hAnsi="Arial" w:cs="Arial"/>
          <w:b/>
        </w:rPr>
      </w:pPr>
      <w:r w:rsidRPr="009A0F38">
        <w:rPr>
          <w:rFonts w:ascii="Arial" w:hAnsi="Arial" w:cs="Arial"/>
        </w:rPr>
        <w:t xml:space="preserve">- номинальная мощность не менее </w:t>
      </w:r>
      <w:r w:rsidRPr="003F73CB">
        <w:rPr>
          <w:rFonts w:ascii="Arial" w:hAnsi="Arial" w:cs="Arial"/>
          <w:b/>
        </w:rPr>
        <w:t xml:space="preserve">720 кВт (900 </w:t>
      </w:r>
      <w:proofErr w:type="spellStart"/>
      <w:r w:rsidRPr="003F73CB">
        <w:rPr>
          <w:rFonts w:ascii="Arial" w:hAnsi="Arial" w:cs="Arial"/>
          <w:b/>
        </w:rPr>
        <w:t>кВа</w:t>
      </w:r>
      <w:proofErr w:type="spellEnd"/>
      <w:r w:rsidRPr="003F73CB">
        <w:rPr>
          <w:rFonts w:ascii="Arial" w:hAnsi="Arial" w:cs="Arial"/>
          <w:b/>
        </w:rPr>
        <w:t>)</w:t>
      </w:r>
    </w:p>
    <w:p w:rsidR="00370C39" w:rsidRPr="003F73CB" w:rsidRDefault="00370C39" w:rsidP="00D1528C">
      <w:pPr>
        <w:spacing w:after="0"/>
        <w:jc w:val="both"/>
        <w:rPr>
          <w:rFonts w:ascii="Arial" w:hAnsi="Arial" w:cs="Arial"/>
          <w:b/>
        </w:rPr>
      </w:pPr>
      <w:r w:rsidRPr="009A0F38">
        <w:rPr>
          <w:rFonts w:ascii="Arial" w:hAnsi="Arial" w:cs="Arial"/>
        </w:rPr>
        <w:t xml:space="preserve">- номинальный ток не менее </w:t>
      </w:r>
      <w:r w:rsidRPr="003F73CB">
        <w:rPr>
          <w:rFonts w:ascii="Arial" w:hAnsi="Arial" w:cs="Arial"/>
          <w:b/>
        </w:rPr>
        <w:t>1299 А</w:t>
      </w:r>
    </w:p>
    <w:p w:rsidR="00370C39" w:rsidRPr="003F73CB" w:rsidRDefault="00370C39" w:rsidP="00D1528C">
      <w:pPr>
        <w:spacing w:after="0"/>
        <w:jc w:val="both"/>
        <w:rPr>
          <w:rFonts w:ascii="Arial" w:hAnsi="Arial" w:cs="Arial"/>
          <w:b/>
        </w:rPr>
      </w:pPr>
      <w:r w:rsidRPr="009A0F38">
        <w:rPr>
          <w:rFonts w:ascii="Arial" w:hAnsi="Arial" w:cs="Arial"/>
        </w:rPr>
        <w:t xml:space="preserve">- частота вращения   не более </w:t>
      </w:r>
      <w:r w:rsidRPr="003F73CB">
        <w:rPr>
          <w:rFonts w:ascii="Arial" w:hAnsi="Arial" w:cs="Arial"/>
          <w:b/>
        </w:rPr>
        <w:t>1500 об/мин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 xml:space="preserve">- род тока трехфазный, переменный, частота </w:t>
      </w:r>
      <w:r w:rsidRPr="003F73CB">
        <w:rPr>
          <w:rFonts w:ascii="Arial" w:hAnsi="Arial" w:cs="Arial"/>
          <w:b/>
        </w:rPr>
        <w:t>50 Гц</w:t>
      </w:r>
      <w:r w:rsidRPr="009A0F38">
        <w:rPr>
          <w:rFonts w:ascii="Arial" w:hAnsi="Arial" w:cs="Arial"/>
        </w:rPr>
        <w:t xml:space="preserve"> 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 xml:space="preserve">- габаритные размеры агрегата не более </w:t>
      </w:r>
      <w:r w:rsidRPr="003F73CB">
        <w:rPr>
          <w:rFonts w:ascii="Arial" w:hAnsi="Arial" w:cs="Arial"/>
          <w:b/>
        </w:rPr>
        <w:t>4450 х 1750 х 2350 мм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 xml:space="preserve">- капот с внешними габаритами не более </w:t>
      </w:r>
      <w:bookmarkStart w:id="0" w:name="_GoBack"/>
      <w:bookmarkEnd w:id="0"/>
      <w:r w:rsidRPr="003F73CB">
        <w:rPr>
          <w:rFonts w:ascii="Arial" w:hAnsi="Arial" w:cs="Arial"/>
          <w:b/>
        </w:rPr>
        <w:t>8200х2200х2700</w:t>
      </w:r>
      <w:r w:rsidRPr="009A0F38">
        <w:rPr>
          <w:rFonts w:ascii="Arial" w:hAnsi="Arial" w:cs="Arial"/>
        </w:rPr>
        <w:t xml:space="preserve"> всепогодный с </w:t>
      </w:r>
      <w:proofErr w:type="gramStart"/>
      <w:r w:rsidRPr="009A0F38">
        <w:rPr>
          <w:rFonts w:ascii="Arial" w:hAnsi="Arial" w:cs="Arial"/>
        </w:rPr>
        <w:t>повышенным</w:t>
      </w:r>
      <w:proofErr w:type="gramEnd"/>
      <w:r w:rsidRPr="009A0F38">
        <w:rPr>
          <w:rFonts w:ascii="Arial" w:hAnsi="Arial" w:cs="Arial"/>
        </w:rPr>
        <w:t xml:space="preserve"> </w:t>
      </w:r>
      <w:proofErr w:type="spellStart"/>
      <w:r w:rsidRPr="009A0F38">
        <w:rPr>
          <w:rFonts w:ascii="Arial" w:hAnsi="Arial" w:cs="Arial"/>
        </w:rPr>
        <w:t>шумопоглощением</w:t>
      </w:r>
      <w:proofErr w:type="spellEnd"/>
      <w:r w:rsidRPr="009A0F38">
        <w:rPr>
          <w:rFonts w:ascii="Arial" w:hAnsi="Arial" w:cs="Arial"/>
        </w:rPr>
        <w:t xml:space="preserve"> (</w:t>
      </w:r>
      <w:proofErr w:type="spellStart"/>
      <w:r w:rsidRPr="009A0F38">
        <w:rPr>
          <w:rFonts w:ascii="Arial" w:hAnsi="Arial" w:cs="Arial"/>
        </w:rPr>
        <w:t>шумозащитой</w:t>
      </w:r>
      <w:proofErr w:type="spellEnd"/>
      <w:r w:rsidRPr="009A0F38">
        <w:rPr>
          <w:rFonts w:ascii="Arial" w:hAnsi="Arial" w:cs="Arial"/>
        </w:rPr>
        <w:t>)</w:t>
      </w:r>
    </w:p>
    <w:p w:rsidR="00370C39" w:rsidRPr="003F73CB" w:rsidRDefault="00370C39" w:rsidP="00D1528C">
      <w:pPr>
        <w:spacing w:after="0"/>
        <w:jc w:val="both"/>
        <w:rPr>
          <w:rFonts w:ascii="Arial" w:hAnsi="Arial" w:cs="Arial"/>
          <w:b/>
        </w:rPr>
      </w:pPr>
      <w:r w:rsidRPr="009A0F38">
        <w:rPr>
          <w:rFonts w:ascii="Arial" w:hAnsi="Arial" w:cs="Arial"/>
        </w:rPr>
        <w:t xml:space="preserve">- сухая масса агрегата не более </w:t>
      </w:r>
      <w:r w:rsidRPr="003F73CB">
        <w:rPr>
          <w:rFonts w:ascii="Arial" w:hAnsi="Arial" w:cs="Arial"/>
          <w:b/>
        </w:rPr>
        <w:t>8500 кг</w:t>
      </w:r>
    </w:p>
    <w:p w:rsidR="00370C39" w:rsidRPr="003F73CB" w:rsidRDefault="00370C39" w:rsidP="00D1528C">
      <w:pPr>
        <w:spacing w:after="0"/>
        <w:jc w:val="both"/>
        <w:rPr>
          <w:rFonts w:ascii="Arial" w:hAnsi="Arial" w:cs="Arial"/>
          <w:b/>
        </w:rPr>
      </w:pPr>
      <w:r w:rsidRPr="009A0F38">
        <w:rPr>
          <w:rFonts w:ascii="Arial" w:hAnsi="Arial" w:cs="Arial"/>
        </w:rPr>
        <w:t xml:space="preserve">- сухая масса общая не более </w:t>
      </w:r>
      <w:r w:rsidRPr="003F73CB">
        <w:rPr>
          <w:rFonts w:ascii="Arial" w:hAnsi="Arial" w:cs="Arial"/>
          <w:b/>
        </w:rPr>
        <w:t>9 800 кг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 материал бака – металл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 встроенный  в раму топливный бак  емкостью не менее 1 500 л в наличии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 подогреватель ОЖ автономный на дизельном топливе - в комплекте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 xml:space="preserve">- система запуска – электростартер 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 xml:space="preserve">- управление с помощью микропроцессорного контроллера </w:t>
      </w:r>
      <w:r w:rsidRPr="003F73CB">
        <w:rPr>
          <w:rFonts w:ascii="Arial" w:hAnsi="Arial" w:cs="Arial"/>
          <w:b/>
        </w:rPr>
        <w:t xml:space="preserve">с </w:t>
      </w:r>
      <w:proofErr w:type="spellStart"/>
      <w:r w:rsidRPr="003F73CB">
        <w:rPr>
          <w:rFonts w:ascii="Arial" w:hAnsi="Arial" w:cs="Arial"/>
          <w:b/>
        </w:rPr>
        <w:t>жк</w:t>
      </w:r>
      <w:proofErr w:type="spellEnd"/>
      <w:r w:rsidRPr="003F73CB">
        <w:rPr>
          <w:rFonts w:ascii="Arial" w:hAnsi="Arial" w:cs="Arial"/>
          <w:b/>
        </w:rPr>
        <w:t xml:space="preserve"> дисплеем </w:t>
      </w:r>
      <w:proofErr w:type="spellStart"/>
      <w:r w:rsidRPr="003F73CB">
        <w:rPr>
          <w:rFonts w:ascii="Arial" w:hAnsi="Arial" w:cs="Arial"/>
          <w:b/>
        </w:rPr>
        <w:t>ComAp</w:t>
      </w:r>
      <w:proofErr w:type="spellEnd"/>
      <w:r w:rsidRPr="003F73CB">
        <w:rPr>
          <w:rFonts w:ascii="Arial" w:hAnsi="Arial" w:cs="Arial"/>
          <w:b/>
        </w:rPr>
        <w:t xml:space="preserve"> AMF 20</w:t>
      </w:r>
      <w:r w:rsidRPr="009A0F38">
        <w:rPr>
          <w:rFonts w:ascii="Arial" w:hAnsi="Arial" w:cs="Arial"/>
        </w:rPr>
        <w:t xml:space="preserve"> (или эквивалент);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 управление с помощью русифицированного меню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 обеспечен контроль частоты, напряжения и тока генератора;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 обеспечен контроль температуры охлаждающей жидкости, давления масла, уровня топлива;</w:t>
      </w:r>
    </w:p>
    <w:p w:rsidR="00370C39" w:rsidRPr="003F73CB" w:rsidRDefault="00370C39" w:rsidP="00D1528C">
      <w:pPr>
        <w:spacing w:after="0"/>
        <w:jc w:val="both"/>
        <w:rPr>
          <w:rFonts w:ascii="Arial" w:hAnsi="Arial" w:cs="Arial"/>
          <w:b/>
        </w:rPr>
      </w:pPr>
      <w:r w:rsidRPr="009A0F38">
        <w:rPr>
          <w:rFonts w:ascii="Arial" w:hAnsi="Arial" w:cs="Arial"/>
        </w:rPr>
        <w:t xml:space="preserve">- обеспечивается удаленное управление по интерфейсам </w:t>
      </w:r>
      <w:r w:rsidRPr="003F73CB">
        <w:rPr>
          <w:rFonts w:ascii="Arial" w:hAnsi="Arial" w:cs="Arial"/>
          <w:b/>
        </w:rPr>
        <w:t>RS 232 и RS485</w:t>
      </w:r>
      <w:r w:rsidRPr="009A0F38">
        <w:rPr>
          <w:rFonts w:ascii="Arial" w:hAnsi="Arial" w:cs="Arial"/>
        </w:rPr>
        <w:t xml:space="preserve"> с поддержкой протокола </w:t>
      </w:r>
      <w:proofErr w:type="spellStart"/>
      <w:r w:rsidRPr="003F73CB">
        <w:rPr>
          <w:rFonts w:ascii="Arial" w:hAnsi="Arial" w:cs="Arial"/>
          <w:b/>
        </w:rPr>
        <w:t>Modbus</w:t>
      </w:r>
      <w:proofErr w:type="spellEnd"/>
      <w:r w:rsidRPr="003F73CB">
        <w:rPr>
          <w:rFonts w:ascii="Arial" w:hAnsi="Arial" w:cs="Arial"/>
          <w:b/>
        </w:rPr>
        <w:t xml:space="preserve"> (обязательно)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 xml:space="preserve">- генератор подзарядки аккумуляторных батарей на напряжение не менее 24 В </w:t>
      </w:r>
      <w:proofErr w:type="spellStart"/>
      <w:r w:rsidRPr="009A0F38">
        <w:rPr>
          <w:rFonts w:ascii="Arial" w:hAnsi="Arial" w:cs="Arial"/>
        </w:rPr>
        <w:t>в</w:t>
      </w:r>
      <w:proofErr w:type="spellEnd"/>
      <w:r w:rsidRPr="009A0F38">
        <w:rPr>
          <w:rFonts w:ascii="Arial" w:hAnsi="Arial" w:cs="Arial"/>
        </w:rPr>
        <w:t xml:space="preserve"> наличии;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 xml:space="preserve">- аккумуляторные батареи - 2 </w:t>
      </w:r>
      <w:proofErr w:type="spellStart"/>
      <w:r w:rsidRPr="009A0F38">
        <w:rPr>
          <w:rFonts w:ascii="Arial" w:hAnsi="Arial" w:cs="Arial"/>
        </w:rPr>
        <w:t>шт</w:t>
      </w:r>
      <w:proofErr w:type="spellEnd"/>
      <w:r w:rsidRPr="009A0F38">
        <w:rPr>
          <w:rFonts w:ascii="Arial" w:hAnsi="Arial" w:cs="Arial"/>
        </w:rPr>
        <w:t xml:space="preserve"> в комплекте поставки.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 xml:space="preserve">- двигатель </w:t>
      </w:r>
      <w:r w:rsidRPr="003F73CB">
        <w:rPr>
          <w:rFonts w:ascii="Arial" w:hAnsi="Arial" w:cs="Arial"/>
        </w:rPr>
        <w:t xml:space="preserve">дизельный четырехтактный с </w:t>
      </w:r>
      <w:proofErr w:type="spellStart"/>
      <w:r w:rsidRPr="003F73CB">
        <w:rPr>
          <w:rFonts w:ascii="Arial" w:hAnsi="Arial" w:cs="Arial"/>
        </w:rPr>
        <w:t>турбонаддувом</w:t>
      </w:r>
      <w:proofErr w:type="spellEnd"/>
      <w:r w:rsidRPr="003F73CB">
        <w:rPr>
          <w:rFonts w:ascii="Arial" w:hAnsi="Arial" w:cs="Arial"/>
        </w:rPr>
        <w:t xml:space="preserve"> - </w:t>
      </w:r>
      <w:hyperlink r:id="rId11" w:history="1">
        <w:r w:rsidRPr="003F73CB">
          <w:rPr>
            <w:rStyle w:val="a3"/>
            <w:rFonts w:ascii="Arial" w:hAnsi="Arial" w:cs="Arial"/>
          </w:rPr>
          <w:t>CUMMINS</w:t>
        </w:r>
      </w:hyperlink>
      <w:r w:rsidRPr="003F73CB">
        <w:rPr>
          <w:rFonts w:ascii="Arial" w:hAnsi="Arial" w:cs="Arial"/>
        </w:rPr>
        <w:t xml:space="preserve"> KTA38-G2A</w:t>
      </w:r>
      <w:r w:rsidRPr="009A0F38">
        <w:rPr>
          <w:rFonts w:ascii="Arial" w:hAnsi="Arial" w:cs="Arial"/>
        </w:rPr>
        <w:t xml:space="preserve"> или эквивалент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 число цилиндров  не менее 12 (V-образное расположение)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 xml:space="preserve">- диаметр цилиндра – не более 159 мм 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 ход поршня – не менее 159 мм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 Объем двигателя – не долее 38 л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 Объем масляной системы – не более 110 л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 Объем системы охлаждения  - не более 210  л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 регулятор оборотов двигателя - электронный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 топливо   дизельное по ГОСТ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 Расход топлива при 100% нагрузке, л/ч – не более 171,6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lastRenderedPageBreak/>
        <w:t xml:space="preserve">- генератор – JSA 404S3 (или эквивалент) синхронный бесщеточный 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 тип регулятора напряжения - электронный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 тип системы возбуждения – самовозбуждение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 xml:space="preserve">Степень автоматизации-1 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</w:p>
    <w:p w:rsidR="00370C39" w:rsidRPr="003F73CB" w:rsidRDefault="00370C39" w:rsidP="00D1528C">
      <w:pPr>
        <w:spacing w:after="0"/>
        <w:jc w:val="both"/>
        <w:rPr>
          <w:rFonts w:ascii="Arial" w:hAnsi="Arial" w:cs="Arial"/>
          <w:i/>
        </w:rPr>
      </w:pPr>
      <w:r w:rsidRPr="003F73CB">
        <w:rPr>
          <w:rFonts w:ascii="Arial" w:hAnsi="Arial" w:cs="Arial"/>
          <w:i/>
          <w:color w:val="365F91" w:themeColor="accent1" w:themeShade="BF"/>
        </w:rPr>
        <w:t xml:space="preserve">Сертификат соответствия </w:t>
      </w:r>
      <w:r w:rsidRPr="003F73CB">
        <w:rPr>
          <w:rFonts w:ascii="Arial" w:hAnsi="Arial" w:cs="Arial"/>
          <w:b/>
          <w:i/>
          <w:color w:val="365F91" w:themeColor="accent1" w:themeShade="BF"/>
        </w:rPr>
        <w:t>ГОСТ</w:t>
      </w:r>
      <w:r w:rsidRPr="003F73CB">
        <w:rPr>
          <w:rFonts w:ascii="Arial" w:hAnsi="Arial" w:cs="Arial"/>
          <w:i/>
          <w:color w:val="365F91" w:themeColor="accent1" w:themeShade="BF"/>
        </w:rPr>
        <w:t xml:space="preserve"> (обязательно</w:t>
      </w:r>
      <w:r w:rsidRPr="003F73CB">
        <w:rPr>
          <w:rFonts w:ascii="Arial" w:hAnsi="Arial" w:cs="Arial"/>
          <w:i/>
        </w:rPr>
        <w:t>)</w:t>
      </w:r>
    </w:p>
    <w:p w:rsidR="00370C39" w:rsidRPr="009A0F38" w:rsidRDefault="003F73CB" w:rsidP="00D152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0C39" w:rsidRPr="009A0F38">
        <w:rPr>
          <w:rFonts w:ascii="Arial" w:hAnsi="Arial" w:cs="Arial"/>
        </w:rPr>
        <w:t xml:space="preserve">Качество вырабатываемой электрической энергии  должно соответствовать  </w:t>
      </w:r>
      <w:r w:rsidR="00370C39" w:rsidRPr="003F73CB">
        <w:rPr>
          <w:rFonts w:ascii="Arial" w:hAnsi="Arial" w:cs="Arial"/>
          <w:b/>
        </w:rPr>
        <w:t>ГОСТ Р 53174-2008</w:t>
      </w:r>
      <w:r w:rsidR="00370C39" w:rsidRPr="009A0F38">
        <w:rPr>
          <w:rFonts w:ascii="Arial" w:hAnsi="Arial" w:cs="Arial"/>
        </w:rPr>
        <w:t xml:space="preserve"> и поддерживается в течение всего заданного времени работы.</w:t>
      </w:r>
    </w:p>
    <w:p w:rsidR="00370C39" w:rsidRPr="009A0F38" w:rsidRDefault="003F73CB" w:rsidP="00D152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70C39" w:rsidRPr="009A0F38">
        <w:rPr>
          <w:rFonts w:ascii="Arial" w:hAnsi="Arial" w:cs="Arial"/>
        </w:rPr>
        <w:t>Все подверженные коррозии поверхности должны быть покрыты алкидными лакокрасочными материалами</w:t>
      </w:r>
    </w:p>
    <w:p w:rsidR="00370C39" w:rsidRPr="003F73CB" w:rsidRDefault="003F73CB" w:rsidP="00D1528C">
      <w:pPr>
        <w:spacing w:after="0"/>
        <w:jc w:val="both"/>
        <w:rPr>
          <w:rFonts w:ascii="Arial" w:hAnsi="Arial" w:cs="Arial"/>
          <w:b/>
        </w:rPr>
      </w:pPr>
      <w:r w:rsidRPr="003F73CB">
        <w:rPr>
          <w:rFonts w:ascii="Arial" w:hAnsi="Arial" w:cs="Arial"/>
          <w:b/>
        </w:rPr>
        <w:t xml:space="preserve">   </w:t>
      </w:r>
      <w:r w:rsidR="00370C39" w:rsidRPr="003F73CB">
        <w:rPr>
          <w:rFonts w:ascii="Arial" w:hAnsi="Arial" w:cs="Arial"/>
          <w:b/>
        </w:rPr>
        <w:t>Требования к составу и содержанию документации.</w:t>
      </w:r>
    </w:p>
    <w:p w:rsidR="00370C39" w:rsidRPr="003F73CB" w:rsidRDefault="00370C39" w:rsidP="00D1528C">
      <w:pPr>
        <w:spacing w:after="0"/>
        <w:jc w:val="both"/>
        <w:rPr>
          <w:rFonts w:ascii="Arial" w:hAnsi="Arial" w:cs="Arial"/>
          <w:i/>
        </w:rPr>
      </w:pPr>
      <w:r w:rsidRPr="003F73CB">
        <w:rPr>
          <w:rFonts w:ascii="Arial" w:hAnsi="Arial" w:cs="Arial"/>
          <w:i/>
        </w:rPr>
        <w:t>Комплект документации должен быть на русском языке и содержать: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</w:t>
      </w:r>
      <w:r w:rsidRPr="009A0F38">
        <w:rPr>
          <w:rFonts w:ascii="Arial" w:hAnsi="Arial" w:cs="Arial"/>
        </w:rPr>
        <w:tab/>
        <w:t>формуляр (паспорт);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</w:t>
      </w:r>
      <w:r w:rsidRPr="009A0F38">
        <w:rPr>
          <w:rFonts w:ascii="Arial" w:hAnsi="Arial" w:cs="Arial"/>
        </w:rPr>
        <w:tab/>
        <w:t>функциональные и принципиальные схемы;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</w:t>
      </w:r>
      <w:r w:rsidRPr="009A0F38">
        <w:rPr>
          <w:rFonts w:ascii="Arial" w:hAnsi="Arial" w:cs="Arial"/>
        </w:rPr>
        <w:tab/>
        <w:t xml:space="preserve">техническое описание оборудования; 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</w:t>
      </w:r>
      <w:r w:rsidRPr="009A0F38">
        <w:rPr>
          <w:rFonts w:ascii="Arial" w:hAnsi="Arial" w:cs="Arial"/>
        </w:rPr>
        <w:tab/>
        <w:t>инструкции по эксплуатации оборудования;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</w:t>
      </w:r>
      <w:r w:rsidRPr="009A0F38">
        <w:rPr>
          <w:rFonts w:ascii="Arial" w:hAnsi="Arial" w:cs="Arial"/>
        </w:rPr>
        <w:tab/>
        <w:t>регламент технического обслуживания;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</w:t>
      </w:r>
      <w:r w:rsidRPr="009A0F38">
        <w:rPr>
          <w:rFonts w:ascii="Arial" w:hAnsi="Arial" w:cs="Arial"/>
        </w:rPr>
        <w:tab/>
        <w:t>инструкцию по монтажу и наладке оборудования;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копии сертификатов соответствия ДГУ требованиям руководящих документов</w:t>
      </w:r>
    </w:p>
    <w:p w:rsidR="00370C39" w:rsidRPr="009A0F38" w:rsidRDefault="003F73CB" w:rsidP="00D152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70C39" w:rsidRPr="009A0F38">
        <w:rPr>
          <w:rFonts w:ascii="Arial" w:hAnsi="Arial" w:cs="Arial"/>
        </w:rPr>
        <w:t>Масляная, топливная системы ДЭС.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>- система смазки двигателя  - картерная.</w:t>
      </w:r>
    </w:p>
    <w:p w:rsidR="00370C39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 xml:space="preserve">- смазочное масло должно удовлетворять требованиям: </w:t>
      </w:r>
      <w:r w:rsidRPr="003F73CB">
        <w:rPr>
          <w:rFonts w:ascii="Arial" w:hAnsi="Arial" w:cs="Arial"/>
          <w:b/>
        </w:rPr>
        <w:t>по SAE – не ниже 15W40</w:t>
      </w:r>
      <w:r w:rsidRPr="009A0F38">
        <w:rPr>
          <w:rFonts w:ascii="Arial" w:hAnsi="Arial" w:cs="Arial"/>
        </w:rPr>
        <w:t xml:space="preserve">; </w:t>
      </w:r>
      <w:r w:rsidRPr="003F73CB">
        <w:rPr>
          <w:rFonts w:ascii="Arial" w:hAnsi="Arial" w:cs="Arial"/>
          <w:b/>
        </w:rPr>
        <w:t>по API – не ниже CF-4</w:t>
      </w:r>
      <w:r w:rsidRPr="009A0F38">
        <w:rPr>
          <w:rFonts w:ascii="Arial" w:hAnsi="Arial" w:cs="Arial"/>
        </w:rPr>
        <w:t>.</w:t>
      </w:r>
    </w:p>
    <w:p w:rsidR="00370C39" w:rsidRPr="00EB318C" w:rsidRDefault="00EB318C" w:rsidP="00EB318C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370C39" w:rsidRPr="009A0F38" w:rsidRDefault="00EB318C" w:rsidP="00D152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70C39" w:rsidRPr="009A0F38">
        <w:rPr>
          <w:rFonts w:ascii="Arial" w:hAnsi="Arial" w:cs="Arial"/>
        </w:rPr>
        <w:t xml:space="preserve">Материалы, смазки и рабочие жидкости, применяемые при эксплуатации ДГУ, должны соответствовать требованиям международных стандартов, указанных в руководствах по эксплуатации изделий, входящих в состав ДГУ.    </w:t>
      </w: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</w:p>
    <w:p w:rsidR="00370C39" w:rsidRPr="009A0F38" w:rsidRDefault="00370C39" w:rsidP="00D1528C">
      <w:pPr>
        <w:spacing w:after="0"/>
        <w:jc w:val="both"/>
        <w:rPr>
          <w:rFonts w:ascii="Arial" w:hAnsi="Arial" w:cs="Arial"/>
        </w:rPr>
      </w:pPr>
      <w:r w:rsidRPr="009A0F38">
        <w:rPr>
          <w:rFonts w:ascii="Arial" w:hAnsi="Arial" w:cs="Arial"/>
        </w:rPr>
        <w:t xml:space="preserve">Товар должен быть новым, не бывшим в эксплуатации, выпущен не ранее 4 квартала </w:t>
      </w:r>
      <w:r w:rsidR="004752EB">
        <w:rPr>
          <w:rFonts w:ascii="Arial" w:hAnsi="Arial" w:cs="Arial"/>
        </w:rPr>
        <w:t>текущего года</w:t>
      </w:r>
      <w:r w:rsidRPr="009A0F38">
        <w:rPr>
          <w:rFonts w:ascii="Arial" w:hAnsi="Arial" w:cs="Arial"/>
        </w:rPr>
        <w:t>.</w:t>
      </w:r>
    </w:p>
    <w:p w:rsidR="00370C39" w:rsidRPr="00370C39" w:rsidRDefault="00370C39" w:rsidP="00370C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C39" w:rsidRPr="00370C39" w:rsidRDefault="00370C39" w:rsidP="00370C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C3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62175" cy="1603535"/>
            <wp:effectExtent l="19050" t="0" r="9525" b="0"/>
            <wp:docPr id="1" name="Рисунок 1" descr="F:\Торговый Дом ЭТРО\Реклама\Foto\560 кВт Perkins по капотом КИТАЙ\капот для аукци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рговый Дом ЭТРО\Реклама\Foto\560 кВт Perkins по капотом КИТАЙ\капот для аукцион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716" cy="160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C6" w:rsidRPr="00FB23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2969" cy="1435995"/>
            <wp:effectExtent l="19050" t="0" r="7781" b="0"/>
            <wp:docPr id="101" name="Рисунок 12" descr="F:\Торговый Дом ЭТРО\Реклама\Foto\МОНТАЖИ, отгрузки, ДГУ на объектах\База отдыха Золотые пески\из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Торговый Дом ЭТРО\Реклама\Foto\МОНТАЖИ, отгрузки, ДГУ на объектах\База отдыха Золотые пески\измен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162" cy="143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C6" w:rsidRPr="00FB23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7208" cy="1558343"/>
            <wp:effectExtent l="19050" t="0" r="0" b="0"/>
            <wp:docPr id="102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21" cy="155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39" w:rsidRDefault="008D22CB" w:rsidP="00370C39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254000</wp:posOffset>
            </wp:positionV>
            <wp:extent cx="5715000" cy="1447800"/>
            <wp:effectExtent l="19050" t="0" r="0" b="0"/>
            <wp:wrapNone/>
            <wp:docPr id="207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2CB" w:rsidRDefault="008D22CB" w:rsidP="00370C39"/>
    <w:p w:rsidR="008D22CB" w:rsidRDefault="008D22CB" w:rsidP="00370C39"/>
    <w:p w:rsidR="008D22CB" w:rsidRDefault="008D22CB" w:rsidP="00370C39"/>
    <w:p w:rsidR="008D22CB" w:rsidRDefault="008D22CB" w:rsidP="00370C39"/>
    <w:p w:rsidR="00EB318C" w:rsidRDefault="00EB318C" w:rsidP="00370C39"/>
    <w:p w:rsidR="008D22CB" w:rsidRPr="0015393D" w:rsidRDefault="008D22CB" w:rsidP="008D22CB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7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8D22CB" w:rsidRDefault="008D22CB" w:rsidP="00370C39"/>
    <w:p w:rsidR="000769DB" w:rsidRPr="00CF14A0" w:rsidRDefault="002A0A51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pt;margin-top:2.05pt;width:512.25pt;height:0;z-index:251660288" o:connectortype="straight" strokecolor="#365f91 [2404]" strokeweight="2pt">
            <v:stroke dashstyle="dash"/>
          </v:shape>
        </w:pict>
      </w:r>
    </w:p>
    <w:p w:rsidR="00033662" w:rsidRDefault="00033662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D22CB" w:rsidRPr="00D57C2E" w:rsidRDefault="008D22CB" w:rsidP="008D22CB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8D22CB" w:rsidRPr="00952F0F" w:rsidRDefault="008D22CB" w:rsidP="008D22CB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8D22CB" w:rsidRPr="00771549" w:rsidRDefault="008D22CB" w:rsidP="008D22CB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8D22CB" w:rsidRPr="00403401" w:rsidRDefault="008D22CB" w:rsidP="008D22CB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0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8D22CB" w:rsidRPr="00D57C2E" w:rsidRDefault="008D22CB" w:rsidP="008D22CB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8D22CB" w:rsidRPr="00D57C2E" w:rsidRDefault="008D22CB" w:rsidP="008D22CB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8D22CB" w:rsidRPr="00771549" w:rsidRDefault="008D22CB" w:rsidP="008D22CB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8D22CB" w:rsidRPr="00403401" w:rsidRDefault="008D22CB" w:rsidP="008D22C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8D22CB" w:rsidRPr="00403401" w:rsidRDefault="008D22CB" w:rsidP="008D22CB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09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8D22CB" w:rsidRPr="001A371B" w:rsidRDefault="008D22CB" w:rsidP="008D22CB">
      <w:pPr>
        <w:pStyle w:val="ad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8D22CB" w:rsidRPr="001A371B" w:rsidRDefault="008D22CB" w:rsidP="008D22CB">
      <w:pPr>
        <w:pStyle w:val="ad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8D22CB" w:rsidRPr="00D57C2E" w:rsidRDefault="008D22CB" w:rsidP="008D22CB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8D22CB" w:rsidRDefault="008D22CB" w:rsidP="008D22CB">
      <w:pPr>
        <w:jc w:val="both"/>
        <w:rPr>
          <w:rFonts w:ascii="Arial" w:hAnsi="Arial" w:cs="Arial"/>
          <w:sz w:val="28"/>
          <w:szCs w:val="28"/>
        </w:rPr>
      </w:pPr>
    </w:p>
    <w:p w:rsidR="008D22CB" w:rsidRPr="00403401" w:rsidRDefault="008D22CB" w:rsidP="008D22CB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1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8D22CB" w:rsidRPr="0094508F" w:rsidRDefault="008D22CB" w:rsidP="008D22CB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8D22CB" w:rsidRPr="0094508F" w:rsidRDefault="008D22CB" w:rsidP="008D22CB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8D22CB" w:rsidRPr="00D57C2E" w:rsidRDefault="008D22CB" w:rsidP="008D22CB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8D22CB" w:rsidRPr="00DE0F56" w:rsidRDefault="008D22CB" w:rsidP="008D22CB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8D22CB" w:rsidRPr="00403401" w:rsidRDefault="008D22CB" w:rsidP="008D22CB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1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8D22CB" w:rsidRPr="001A371B" w:rsidRDefault="008D22CB" w:rsidP="008D22CB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8D22CB" w:rsidRPr="00403401" w:rsidRDefault="008D22CB" w:rsidP="008D22CB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21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8D22CB" w:rsidRPr="001A371B" w:rsidRDefault="008D22CB" w:rsidP="008D22CB">
      <w:pPr>
        <w:pStyle w:val="ad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8D22CB" w:rsidRDefault="008D22CB" w:rsidP="008D22CB">
      <w:pPr>
        <w:pStyle w:val="ad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3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8D22CB" w:rsidRPr="001A371B" w:rsidRDefault="008D22CB" w:rsidP="008D22CB">
      <w:pPr>
        <w:pStyle w:val="ad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8D22CB" w:rsidRPr="001A371B" w:rsidRDefault="008D22CB" w:rsidP="008D22CB">
      <w:pPr>
        <w:pStyle w:val="ad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7745CE" w:rsidRPr="004E5716" w:rsidRDefault="002A0A5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0;margin-top:11.05pt;width:512.25pt;height:0;z-index:251661312" o:connectortype="straight" strokecolor="#365f91 [2404]" strokeweight="2pt">
            <v:stroke dashstyle="dash"/>
          </v:shape>
        </w:pict>
      </w:r>
    </w:p>
    <w:sectPr w:rsidR="007745CE" w:rsidRPr="004E5716" w:rsidSect="0039529A">
      <w:footerReference w:type="default" r:id="rId27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D24" w:rsidRDefault="00063D24" w:rsidP="0039529A">
      <w:pPr>
        <w:spacing w:after="0" w:line="240" w:lineRule="auto"/>
      </w:pPr>
      <w:r>
        <w:separator/>
      </w:r>
    </w:p>
  </w:endnote>
  <w:endnote w:type="continuationSeparator" w:id="0">
    <w:p w:rsidR="00063D24" w:rsidRDefault="00063D24" w:rsidP="0039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9A" w:rsidRPr="00AC5FA9" w:rsidRDefault="0039529A" w:rsidP="0039529A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39529A" w:rsidRPr="00AC5FA9" w:rsidTr="00C90BE5">
      <w:tc>
        <w:tcPr>
          <w:tcW w:w="4679" w:type="dxa"/>
        </w:tcPr>
        <w:p w:rsidR="0039529A" w:rsidRPr="00AC5FA9" w:rsidRDefault="0039529A" w:rsidP="0039529A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39529A" w:rsidRPr="00AC5FA9" w:rsidRDefault="0039529A" w:rsidP="0039529A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39529A" w:rsidRPr="00AC5FA9" w:rsidTr="00C90BE5">
      <w:tc>
        <w:tcPr>
          <w:tcW w:w="4679" w:type="dxa"/>
        </w:tcPr>
        <w:p w:rsidR="0039529A" w:rsidRPr="00AC5FA9" w:rsidRDefault="0039529A" w:rsidP="0039529A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39529A" w:rsidRPr="00AC5FA9" w:rsidRDefault="0039529A" w:rsidP="0039529A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39529A" w:rsidRDefault="0039529A">
    <w:pPr>
      <w:pStyle w:val="ab"/>
    </w:pPr>
  </w:p>
  <w:p w:rsidR="0039529A" w:rsidRDefault="003952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D24" w:rsidRDefault="00063D24" w:rsidP="0039529A">
      <w:pPr>
        <w:spacing w:after="0" w:line="240" w:lineRule="auto"/>
      </w:pPr>
      <w:r>
        <w:separator/>
      </w:r>
    </w:p>
  </w:footnote>
  <w:footnote w:type="continuationSeparator" w:id="0">
    <w:p w:rsidR="00063D24" w:rsidRDefault="00063D24" w:rsidP="0039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33662"/>
    <w:rsid w:val="00063D24"/>
    <w:rsid w:val="00067F32"/>
    <w:rsid w:val="000769DB"/>
    <w:rsid w:val="000B0A54"/>
    <w:rsid w:val="001474AA"/>
    <w:rsid w:val="001A3A53"/>
    <w:rsid w:val="002015A1"/>
    <w:rsid w:val="002242BA"/>
    <w:rsid w:val="00281ABA"/>
    <w:rsid w:val="002A0A51"/>
    <w:rsid w:val="002A2828"/>
    <w:rsid w:val="002C6E0C"/>
    <w:rsid w:val="003008D7"/>
    <w:rsid w:val="00352DA8"/>
    <w:rsid w:val="00370C39"/>
    <w:rsid w:val="00377899"/>
    <w:rsid w:val="0039529A"/>
    <w:rsid w:val="003F73CB"/>
    <w:rsid w:val="00425D72"/>
    <w:rsid w:val="00463CF9"/>
    <w:rsid w:val="004752EB"/>
    <w:rsid w:val="004D43AA"/>
    <w:rsid w:val="004E5716"/>
    <w:rsid w:val="005035E1"/>
    <w:rsid w:val="00540F90"/>
    <w:rsid w:val="005462E9"/>
    <w:rsid w:val="005728DF"/>
    <w:rsid w:val="00577B87"/>
    <w:rsid w:val="005A432F"/>
    <w:rsid w:val="005E5A37"/>
    <w:rsid w:val="00602D81"/>
    <w:rsid w:val="00651AF5"/>
    <w:rsid w:val="007745CE"/>
    <w:rsid w:val="00814212"/>
    <w:rsid w:val="00820172"/>
    <w:rsid w:val="008479CD"/>
    <w:rsid w:val="008611F6"/>
    <w:rsid w:val="00883144"/>
    <w:rsid w:val="008D22CB"/>
    <w:rsid w:val="00950E91"/>
    <w:rsid w:val="009A0F38"/>
    <w:rsid w:val="009B7387"/>
    <w:rsid w:val="00A550A4"/>
    <w:rsid w:val="00A74875"/>
    <w:rsid w:val="00BA50DB"/>
    <w:rsid w:val="00C834E0"/>
    <w:rsid w:val="00CF0B47"/>
    <w:rsid w:val="00CF14A0"/>
    <w:rsid w:val="00D1528C"/>
    <w:rsid w:val="00D50EB7"/>
    <w:rsid w:val="00D574C7"/>
    <w:rsid w:val="00D6743F"/>
    <w:rsid w:val="00DA0371"/>
    <w:rsid w:val="00DC311B"/>
    <w:rsid w:val="00EA2FE9"/>
    <w:rsid w:val="00EB318C"/>
    <w:rsid w:val="00ED62E0"/>
    <w:rsid w:val="00ED6331"/>
    <w:rsid w:val="00F60BA2"/>
    <w:rsid w:val="00F62C45"/>
    <w:rsid w:val="00FB23C6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70C39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9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529A"/>
  </w:style>
  <w:style w:type="paragraph" w:styleId="ab">
    <w:name w:val="footer"/>
    <w:basedOn w:val="a"/>
    <w:link w:val="ac"/>
    <w:uiPriority w:val="99"/>
    <w:unhideWhenUsed/>
    <w:rsid w:val="0039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529A"/>
  </w:style>
  <w:style w:type="paragraph" w:styleId="ad">
    <w:name w:val="Normal (Web)"/>
    <w:basedOn w:val="a"/>
    <w:uiPriority w:val="99"/>
    <w:unhideWhenUsed/>
    <w:rsid w:val="008D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yperlink" Target="mailto:katorzhanina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td.eag.su/catalog/oprosny_list/" TargetMode="External"/><Relationship Id="rId25" Type="http://schemas.openxmlformats.org/officeDocument/2006/relationships/hyperlink" Target="mailto:shmonin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nye-generatory/dizel-generator-cummins/" TargetMode="External"/><Relationship Id="rId24" Type="http://schemas.openxmlformats.org/officeDocument/2006/relationships/hyperlink" Target="mailto:dyakonov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info@td.eag.s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d.eag.su/catalog/dizel-generator-v-kozhukhe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720-kvt-v-kozhukhe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080CE-DBCA-4F05-A680-7C0E711E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ДГУ 720 кВт в кожухе (капоте) АД720-Т400-1РП</vt:lpstr>
    </vt:vector>
  </TitlesOfParts>
  <Company>Microsoft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ДГУ 720 кВт в кожухе (капоте) АД720-Т400-1РП</dc:title>
  <dc:subject>Техническое задание на закупку</dc:subject>
  <dc:creator>ООО "ТД Электроагрегат"</dc:creator>
  <cp:lastModifiedBy>Skynet</cp:lastModifiedBy>
  <cp:revision>6</cp:revision>
  <dcterms:created xsi:type="dcterms:W3CDTF">2020-03-15T14:10:00Z</dcterms:created>
  <dcterms:modified xsi:type="dcterms:W3CDTF">2022-11-15T13:26:00Z</dcterms:modified>
</cp:coreProperties>
</file>